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CC" w:rsidRPr="003C16CC" w:rsidRDefault="003C16CC" w:rsidP="003C16CC">
      <w:pPr>
        <w:spacing w:before="100" w:beforeAutospacing="1" w:after="135" w:line="240" w:lineRule="auto"/>
        <w:outlineLvl w:val="1"/>
        <w:rPr>
          <w:rFonts w:ascii="Helvetica" w:eastAsia="Times New Roman" w:hAnsi="Helvetica" w:cs="Helvetica"/>
          <w:b/>
          <w:bCs/>
          <w:color w:val="1B1B1B"/>
          <w:sz w:val="28"/>
          <w:szCs w:val="28"/>
          <w:lang w:val="en" w:eastAsia="en-GB"/>
        </w:rPr>
      </w:pPr>
      <w:r w:rsidRPr="003C16CC">
        <w:rPr>
          <w:rFonts w:ascii="Helvetica" w:eastAsia="Times New Roman" w:hAnsi="Helvetica" w:cs="Helvetica"/>
          <w:b/>
          <w:bCs/>
          <w:color w:val="1B1B1B"/>
          <w:sz w:val="28"/>
          <w:szCs w:val="28"/>
          <w:lang w:val="en" w:eastAsia="en-GB"/>
        </w:rPr>
        <w:t>What is an NVQ?</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r w:rsidRPr="003C16CC">
        <w:rPr>
          <w:rFonts w:ascii="Helvetica" w:eastAsia="Times New Roman" w:hAnsi="Helvetica" w:cs="Helvetica"/>
          <w:color w:val="555555"/>
          <w:sz w:val="24"/>
          <w:szCs w:val="24"/>
          <w:lang w:val="en" w:eastAsia="en-GB"/>
        </w:rPr>
        <w:t>An NVQ (National Vocational Qualification) is what’s commonly referred to as a ‘competence-based’ qualification. Students are assessed ‘on-the-job’, where an NVQ assessor measures an individual’s performance when undertaking a particular process or task. Employers often introduce these courses and offer them to people who are already working; however, they can also be taken as a way of securing a job.</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r w:rsidRPr="003C16CC">
        <w:rPr>
          <w:rFonts w:ascii="Helvetica" w:eastAsia="Times New Roman" w:hAnsi="Helvetica" w:cs="Helvetica"/>
          <w:color w:val="555555"/>
          <w:sz w:val="24"/>
          <w:szCs w:val="24"/>
          <w:lang w:val="en" w:eastAsia="en-GB"/>
        </w:rPr>
        <w:t>You might take an NVQ if you already have some work-based skills or if you are a complete novice. People are able to take NVQs if they are employed or if they are studying at college and doing a part-time work placement. You might also take an NVQ whilst at school.</w:t>
      </w:r>
    </w:p>
    <w:p w:rsidR="003C16CC" w:rsidRPr="003C16CC" w:rsidRDefault="003C16CC" w:rsidP="003C16CC">
      <w:pPr>
        <w:spacing w:before="100" w:beforeAutospacing="1" w:after="135" w:line="240" w:lineRule="auto"/>
        <w:outlineLvl w:val="2"/>
        <w:rPr>
          <w:rFonts w:ascii="Helvetica" w:eastAsia="Times New Roman" w:hAnsi="Helvetica" w:cs="Helvetica"/>
          <w:b/>
          <w:bCs/>
          <w:color w:val="1B1B1B"/>
          <w:sz w:val="28"/>
          <w:szCs w:val="28"/>
          <w:lang w:val="en" w:eastAsia="en-GB"/>
        </w:rPr>
      </w:pPr>
      <w:r w:rsidRPr="003C16CC">
        <w:rPr>
          <w:rFonts w:ascii="Helvetica" w:eastAsia="Times New Roman" w:hAnsi="Helvetica" w:cs="Helvetica"/>
          <w:b/>
          <w:bCs/>
          <w:color w:val="1B1B1B"/>
          <w:sz w:val="28"/>
          <w:szCs w:val="28"/>
          <w:lang w:val="en" w:eastAsia="en-GB"/>
        </w:rPr>
        <w:t>What about apprenticeships?</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r w:rsidRPr="003C16CC">
        <w:rPr>
          <w:rFonts w:ascii="Helvetica" w:eastAsia="Times New Roman" w:hAnsi="Helvetica" w:cs="Helvetica"/>
          <w:color w:val="555555"/>
          <w:sz w:val="24"/>
          <w:szCs w:val="24"/>
          <w:lang w:val="en" w:eastAsia="en-GB"/>
        </w:rPr>
        <w:t>Most apprenticeships will normally involve the completion of an NVQ qualification. Intermediate apprentices will often work towards an NVQ at Level 2, advanced apprentices will work towards an NVQ at Level 3, and higher apprentices will focus their efforts on attaining an NVQ at Level 4.</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r w:rsidRPr="003C16CC">
        <w:rPr>
          <w:rFonts w:ascii="Helvetica" w:eastAsia="Times New Roman" w:hAnsi="Helvetica" w:cs="Helvetica"/>
          <w:color w:val="555555"/>
          <w:sz w:val="24"/>
          <w:szCs w:val="24"/>
          <w:lang w:val="en" w:eastAsia="en-GB"/>
        </w:rPr>
        <w:t>The highest level for an NVQ is Level 5. Better still, if you complete an NVQ at Level 3 you can then go on to study for a higher qualification such as a Foundation Degree, HND or HNC.</w:t>
      </w:r>
    </w:p>
    <w:p w:rsidR="003C16CC" w:rsidRPr="003C16CC" w:rsidRDefault="003C16CC" w:rsidP="003C16CC">
      <w:pPr>
        <w:spacing w:before="100" w:beforeAutospacing="1" w:after="135" w:line="240" w:lineRule="auto"/>
        <w:outlineLvl w:val="2"/>
        <w:rPr>
          <w:rFonts w:ascii="Helvetica" w:eastAsia="Times New Roman" w:hAnsi="Helvetica" w:cs="Helvetica"/>
          <w:b/>
          <w:bCs/>
          <w:color w:val="1B1B1B"/>
          <w:sz w:val="28"/>
          <w:szCs w:val="28"/>
          <w:lang w:val="en" w:eastAsia="en-GB"/>
        </w:rPr>
      </w:pPr>
      <w:r w:rsidRPr="003C16CC">
        <w:rPr>
          <w:rFonts w:ascii="Helvetica" w:eastAsia="Times New Roman" w:hAnsi="Helvetica" w:cs="Helvetica"/>
          <w:b/>
          <w:bCs/>
          <w:color w:val="1B1B1B"/>
          <w:sz w:val="28"/>
          <w:szCs w:val="28"/>
          <w:lang w:val="en" w:eastAsia="en-GB"/>
        </w:rPr>
        <w:t>What can I do an NVQ in?</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r w:rsidRPr="003C16CC">
        <w:rPr>
          <w:rFonts w:ascii="Helvetica" w:eastAsia="Times New Roman" w:hAnsi="Helvetica" w:cs="Helvetica"/>
          <w:color w:val="555555"/>
          <w:sz w:val="24"/>
          <w:szCs w:val="24"/>
          <w:lang w:val="en" w:eastAsia="en-GB"/>
        </w:rPr>
        <w:t>Pretty much all NVQs tie into an industry or a business area. For example, you can do NVQs in administration, health and social care, hospitality and tourism, business, sales, construction, engineering or manufacturing.</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r w:rsidRPr="003C16CC">
        <w:rPr>
          <w:rFonts w:ascii="Helvetica" w:eastAsia="Times New Roman" w:hAnsi="Helvetica" w:cs="Helvetica"/>
          <w:color w:val="555555"/>
          <w:sz w:val="24"/>
          <w:szCs w:val="24"/>
          <w:lang w:val="en" w:eastAsia="en-GB"/>
        </w:rPr>
        <w:t>Examples of NVQs:</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r w:rsidRPr="003C16CC">
        <w:rPr>
          <w:rFonts w:ascii="Helvetica" w:eastAsia="Times New Roman" w:hAnsi="Helvetica" w:cs="Helvetica"/>
          <w:color w:val="555555"/>
          <w:sz w:val="24"/>
          <w:szCs w:val="24"/>
          <w:lang w:val="en" w:eastAsia="en-GB"/>
        </w:rPr>
        <w:t>- NVQ in Supporting Teaching and Learning in Schools</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r w:rsidRPr="003C16CC">
        <w:rPr>
          <w:rFonts w:ascii="Helvetica" w:eastAsia="Times New Roman" w:hAnsi="Helvetica" w:cs="Helvetica"/>
          <w:color w:val="555555"/>
          <w:sz w:val="24"/>
          <w:szCs w:val="24"/>
          <w:lang w:val="en" w:eastAsia="en-GB"/>
        </w:rPr>
        <w:t>- NVQ in Information Technology</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r w:rsidRPr="003C16CC">
        <w:rPr>
          <w:rFonts w:ascii="Helvetica" w:eastAsia="Times New Roman" w:hAnsi="Helvetica" w:cs="Helvetica"/>
          <w:color w:val="555555"/>
          <w:sz w:val="24"/>
          <w:szCs w:val="24"/>
          <w:lang w:val="en" w:eastAsia="en-GB"/>
        </w:rPr>
        <w:t>- NVQ in Hospitality</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r w:rsidRPr="003C16CC">
        <w:rPr>
          <w:rFonts w:ascii="Helvetica" w:eastAsia="Times New Roman" w:hAnsi="Helvetica" w:cs="Helvetica"/>
          <w:color w:val="555555"/>
          <w:sz w:val="24"/>
          <w:szCs w:val="24"/>
          <w:lang w:val="en" w:eastAsia="en-GB"/>
        </w:rPr>
        <w:t>- NVQ in Aeronautical Engineering</w:t>
      </w:r>
    </w:p>
    <w:p w:rsidR="003C16CC" w:rsidRPr="003C16CC" w:rsidRDefault="003C16CC" w:rsidP="003C16CC">
      <w:pPr>
        <w:spacing w:before="100" w:beforeAutospacing="1" w:after="135" w:line="240" w:lineRule="auto"/>
        <w:outlineLvl w:val="2"/>
        <w:rPr>
          <w:rFonts w:ascii="Helvetica" w:eastAsia="Times New Roman" w:hAnsi="Helvetica" w:cs="Helvetica"/>
          <w:b/>
          <w:bCs/>
          <w:color w:val="1B1B1B"/>
          <w:sz w:val="28"/>
          <w:szCs w:val="28"/>
          <w:lang w:val="en" w:eastAsia="en-GB"/>
        </w:rPr>
      </w:pPr>
      <w:r w:rsidRPr="003C16CC">
        <w:rPr>
          <w:rFonts w:ascii="Helvetica" w:eastAsia="Times New Roman" w:hAnsi="Helvetica" w:cs="Helvetica"/>
          <w:b/>
          <w:bCs/>
          <w:color w:val="1B1B1B"/>
          <w:sz w:val="28"/>
          <w:szCs w:val="28"/>
          <w:lang w:val="en" w:eastAsia="en-GB"/>
        </w:rPr>
        <w:t>What about other qualifications?</w:t>
      </w:r>
    </w:p>
    <w:p w:rsidR="003C16CC" w:rsidRPr="003C16CC" w:rsidRDefault="003C16CC" w:rsidP="003C16CC">
      <w:pPr>
        <w:spacing w:after="270" w:line="240" w:lineRule="auto"/>
        <w:rPr>
          <w:rFonts w:ascii="Helvetica" w:eastAsia="Times New Roman" w:hAnsi="Helvetica" w:cs="Helvetica"/>
          <w:color w:val="555555"/>
          <w:sz w:val="24"/>
          <w:szCs w:val="24"/>
          <w:lang w:val="en" w:eastAsia="en-GB"/>
        </w:rPr>
      </w:pPr>
      <w:bookmarkStart w:id="0" w:name="_GoBack"/>
      <w:bookmarkEnd w:id="0"/>
      <w:r w:rsidRPr="003C16CC">
        <w:rPr>
          <w:rFonts w:ascii="Helvetica" w:eastAsia="Times New Roman" w:hAnsi="Helvetica" w:cs="Helvetica"/>
          <w:color w:val="555555"/>
          <w:sz w:val="24"/>
          <w:szCs w:val="24"/>
          <w:lang w:val="en" w:eastAsia="en-GB"/>
        </w:rPr>
        <w:t>Other similar qualifications you might gain through an apprenticeship or even study at school include BTECs (which have three tiers, Award, Certificate and Diploma), City &amp; Guilds Awards and OCR Nationals.  </w:t>
      </w:r>
    </w:p>
    <w:p w:rsidR="0015553E" w:rsidRDefault="0015553E"/>
    <w:sectPr w:rsidR="0015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CC"/>
    <w:rsid w:val="0015553E"/>
    <w:rsid w:val="003C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16CC"/>
    <w:pPr>
      <w:spacing w:before="100" w:beforeAutospacing="1" w:after="135" w:line="240" w:lineRule="auto"/>
      <w:outlineLvl w:val="1"/>
    </w:pPr>
    <w:rPr>
      <w:rFonts w:ascii="Times New Roman" w:eastAsia="Times New Roman" w:hAnsi="Times New Roman" w:cs="Times New Roman"/>
      <w:b/>
      <w:bCs/>
      <w:color w:val="1B1B1B"/>
      <w:sz w:val="59"/>
      <w:szCs w:val="59"/>
      <w:lang w:eastAsia="en-GB"/>
    </w:rPr>
  </w:style>
  <w:style w:type="paragraph" w:styleId="Heading3">
    <w:name w:val="heading 3"/>
    <w:basedOn w:val="Normal"/>
    <w:link w:val="Heading3Char"/>
    <w:uiPriority w:val="9"/>
    <w:qFormat/>
    <w:rsid w:val="003C16CC"/>
    <w:pPr>
      <w:spacing w:before="100" w:beforeAutospacing="1" w:after="135" w:line="240" w:lineRule="auto"/>
      <w:outlineLvl w:val="2"/>
    </w:pPr>
    <w:rPr>
      <w:rFonts w:ascii="Times New Roman" w:eastAsia="Times New Roman" w:hAnsi="Times New Roman" w:cs="Times New Roman"/>
      <w:b/>
      <w:bCs/>
      <w:color w:val="1B1B1B"/>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6CC"/>
    <w:rPr>
      <w:rFonts w:ascii="Times New Roman" w:eastAsia="Times New Roman" w:hAnsi="Times New Roman" w:cs="Times New Roman"/>
      <w:b/>
      <w:bCs/>
      <w:color w:val="1B1B1B"/>
      <w:sz w:val="59"/>
      <w:szCs w:val="59"/>
      <w:lang w:eastAsia="en-GB"/>
    </w:rPr>
  </w:style>
  <w:style w:type="character" w:customStyle="1" w:styleId="Heading3Char">
    <w:name w:val="Heading 3 Char"/>
    <w:basedOn w:val="DefaultParagraphFont"/>
    <w:link w:val="Heading3"/>
    <w:uiPriority w:val="9"/>
    <w:rsid w:val="003C16CC"/>
    <w:rPr>
      <w:rFonts w:ascii="Times New Roman" w:eastAsia="Times New Roman" w:hAnsi="Times New Roman" w:cs="Times New Roman"/>
      <w:b/>
      <w:bCs/>
      <w:color w:val="1B1B1B"/>
      <w:sz w:val="44"/>
      <w:szCs w:val="44"/>
      <w:lang w:eastAsia="en-GB"/>
    </w:rPr>
  </w:style>
  <w:style w:type="character" w:styleId="Strong">
    <w:name w:val="Strong"/>
    <w:basedOn w:val="DefaultParagraphFont"/>
    <w:uiPriority w:val="22"/>
    <w:qFormat/>
    <w:rsid w:val="003C16CC"/>
    <w:rPr>
      <w:b/>
      <w:bCs/>
    </w:rPr>
  </w:style>
  <w:style w:type="paragraph" w:styleId="NormalWeb">
    <w:name w:val="Normal (Web)"/>
    <w:basedOn w:val="Normal"/>
    <w:uiPriority w:val="99"/>
    <w:semiHidden/>
    <w:unhideWhenUsed/>
    <w:rsid w:val="003C16CC"/>
    <w:pPr>
      <w:spacing w:after="27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16CC"/>
    <w:pPr>
      <w:spacing w:before="100" w:beforeAutospacing="1" w:after="135" w:line="240" w:lineRule="auto"/>
      <w:outlineLvl w:val="1"/>
    </w:pPr>
    <w:rPr>
      <w:rFonts w:ascii="Times New Roman" w:eastAsia="Times New Roman" w:hAnsi="Times New Roman" w:cs="Times New Roman"/>
      <w:b/>
      <w:bCs/>
      <w:color w:val="1B1B1B"/>
      <w:sz w:val="59"/>
      <w:szCs w:val="59"/>
      <w:lang w:eastAsia="en-GB"/>
    </w:rPr>
  </w:style>
  <w:style w:type="paragraph" w:styleId="Heading3">
    <w:name w:val="heading 3"/>
    <w:basedOn w:val="Normal"/>
    <w:link w:val="Heading3Char"/>
    <w:uiPriority w:val="9"/>
    <w:qFormat/>
    <w:rsid w:val="003C16CC"/>
    <w:pPr>
      <w:spacing w:before="100" w:beforeAutospacing="1" w:after="135" w:line="240" w:lineRule="auto"/>
      <w:outlineLvl w:val="2"/>
    </w:pPr>
    <w:rPr>
      <w:rFonts w:ascii="Times New Roman" w:eastAsia="Times New Roman" w:hAnsi="Times New Roman" w:cs="Times New Roman"/>
      <w:b/>
      <w:bCs/>
      <w:color w:val="1B1B1B"/>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6CC"/>
    <w:rPr>
      <w:rFonts w:ascii="Times New Roman" w:eastAsia="Times New Roman" w:hAnsi="Times New Roman" w:cs="Times New Roman"/>
      <w:b/>
      <w:bCs/>
      <w:color w:val="1B1B1B"/>
      <w:sz w:val="59"/>
      <w:szCs w:val="59"/>
      <w:lang w:eastAsia="en-GB"/>
    </w:rPr>
  </w:style>
  <w:style w:type="character" w:customStyle="1" w:styleId="Heading3Char">
    <w:name w:val="Heading 3 Char"/>
    <w:basedOn w:val="DefaultParagraphFont"/>
    <w:link w:val="Heading3"/>
    <w:uiPriority w:val="9"/>
    <w:rsid w:val="003C16CC"/>
    <w:rPr>
      <w:rFonts w:ascii="Times New Roman" w:eastAsia="Times New Roman" w:hAnsi="Times New Roman" w:cs="Times New Roman"/>
      <w:b/>
      <w:bCs/>
      <w:color w:val="1B1B1B"/>
      <w:sz w:val="44"/>
      <w:szCs w:val="44"/>
      <w:lang w:eastAsia="en-GB"/>
    </w:rPr>
  </w:style>
  <w:style w:type="character" w:styleId="Strong">
    <w:name w:val="Strong"/>
    <w:basedOn w:val="DefaultParagraphFont"/>
    <w:uiPriority w:val="22"/>
    <w:qFormat/>
    <w:rsid w:val="003C16CC"/>
    <w:rPr>
      <w:b/>
      <w:bCs/>
    </w:rPr>
  </w:style>
  <w:style w:type="paragraph" w:styleId="NormalWeb">
    <w:name w:val="Normal (Web)"/>
    <w:basedOn w:val="Normal"/>
    <w:uiPriority w:val="99"/>
    <w:semiHidden/>
    <w:unhideWhenUsed/>
    <w:rsid w:val="003C16CC"/>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warwickc</dc:creator>
  <cp:lastModifiedBy>warwickc </cp:lastModifiedBy>
  <cp:revision>1</cp:revision>
  <dcterms:created xsi:type="dcterms:W3CDTF">2014-05-08T10:46:00Z</dcterms:created>
  <dcterms:modified xsi:type="dcterms:W3CDTF">2014-05-08T10:47:00Z</dcterms:modified>
</cp:coreProperties>
</file>